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Заседание Комиссии</w:t>
      </w:r>
    </w:p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Управления Федерального казначейства по Республике Бурятия</w:t>
      </w:r>
    </w:p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B26C78">
        <w:rPr>
          <w:sz w:val="28"/>
          <w:szCs w:val="28"/>
        </w:rPr>
        <w:t>2</w:t>
      </w:r>
      <w:r w:rsidR="000C16ED">
        <w:rPr>
          <w:sz w:val="28"/>
          <w:szCs w:val="28"/>
        </w:rPr>
        <w:t>5</w:t>
      </w:r>
      <w:r w:rsidR="009D327E">
        <w:rPr>
          <w:sz w:val="28"/>
          <w:szCs w:val="28"/>
        </w:rPr>
        <w:t xml:space="preserve"> </w:t>
      </w:r>
      <w:r w:rsidR="000C16ED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C63DC6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DE34A7" w:rsidRDefault="00DE34A7" w:rsidP="00DE34A7">
      <w:pPr>
        <w:rPr>
          <w:sz w:val="28"/>
          <w:szCs w:val="28"/>
        </w:rPr>
      </w:pPr>
    </w:p>
    <w:p w:rsidR="005B7A4E" w:rsidRDefault="00B26C78" w:rsidP="0036205C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</w:t>
      </w:r>
      <w:r w:rsidR="000C16ED">
        <w:rPr>
          <w:sz w:val="28"/>
          <w:szCs w:val="28"/>
        </w:rPr>
        <w:t>5</w:t>
      </w:r>
      <w:r w:rsidR="005B7A4E">
        <w:rPr>
          <w:sz w:val="28"/>
          <w:szCs w:val="28"/>
        </w:rPr>
        <w:t xml:space="preserve"> </w:t>
      </w:r>
      <w:r w:rsidR="001B6254">
        <w:rPr>
          <w:sz w:val="28"/>
          <w:szCs w:val="28"/>
        </w:rPr>
        <w:t>ноября</w:t>
      </w:r>
      <w:r w:rsidR="005B7A4E">
        <w:rPr>
          <w:sz w:val="28"/>
          <w:szCs w:val="28"/>
        </w:rPr>
        <w:t xml:space="preserve"> 202</w:t>
      </w:r>
      <w:r w:rsidR="00C63DC6">
        <w:rPr>
          <w:sz w:val="28"/>
          <w:szCs w:val="28"/>
        </w:rPr>
        <w:t>5</w:t>
      </w:r>
      <w:r w:rsidR="005B7A4E">
        <w:rPr>
          <w:sz w:val="28"/>
          <w:szCs w:val="28"/>
        </w:rPr>
        <w:t xml:space="preserve"> г. </w:t>
      </w:r>
      <w:r w:rsidR="00DE34A7" w:rsidRPr="008010DC">
        <w:rPr>
          <w:sz w:val="28"/>
          <w:szCs w:val="28"/>
        </w:rPr>
        <w:t>состоялось заседание Комиссии Управления Федерального казн</w:t>
      </w:r>
      <w:r w:rsidR="00DE34A7">
        <w:rPr>
          <w:sz w:val="28"/>
          <w:szCs w:val="28"/>
        </w:rPr>
        <w:t xml:space="preserve">ачейства по Республике Бурятия </w:t>
      </w:r>
      <w:r w:rsidR="00DE34A7" w:rsidRPr="008010DC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</w:t>
      </w:r>
      <w:r w:rsidR="0036205C">
        <w:rPr>
          <w:sz w:val="28"/>
          <w:szCs w:val="28"/>
        </w:rPr>
        <w:t>, проведенное на о</w:t>
      </w:r>
      <w:r w:rsidR="00DE34A7">
        <w:rPr>
          <w:sz w:val="28"/>
          <w:szCs w:val="28"/>
        </w:rPr>
        <w:t>сновани</w:t>
      </w:r>
      <w:r w:rsidR="0036205C">
        <w:rPr>
          <w:sz w:val="28"/>
          <w:szCs w:val="28"/>
        </w:rPr>
        <w:t>и</w:t>
      </w:r>
      <w:r w:rsidR="00DE34A7">
        <w:rPr>
          <w:sz w:val="28"/>
          <w:szCs w:val="28"/>
        </w:rPr>
        <w:t xml:space="preserve"> </w:t>
      </w:r>
      <w:r w:rsidR="00EE56DA">
        <w:rPr>
          <w:sz w:val="28"/>
          <w:szCs w:val="28"/>
        </w:rPr>
        <w:t>подпунктов</w:t>
      </w:r>
      <w:r w:rsidR="001B6254">
        <w:rPr>
          <w:sz w:val="28"/>
          <w:szCs w:val="28"/>
        </w:rPr>
        <w:t xml:space="preserve"> «в»</w:t>
      </w:r>
      <w:r w:rsidR="00EE56DA">
        <w:rPr>
          <w:sz w:val="28"/>
          <w:szCs w:val="28"/>
        </w:rPr>
        <w:t>, «д»</w:t>
      </w:r>
      <w:bookmarkStart w:id="0" w:name="_GoBack"/>
      <w:bookmarkEnd w:id="0"/>
      <w:r w:rsidR="001B6254">
        <w:rPr>
          <w:sz w:val="28"/>
          <w:szCs w:val="28"/>
        </w:rPr>
        <w:t xml:space="preserve"> </w:t>
      </w:r>
      <w:r w:rsidR="00DE34A7">
        <w:rPr>
          <w:sz w:val="28"/>
          <w:szCs w:val="28"/>
        </w:rPr>
        <w:t>пункт</w:t>
      </w:r>
      <w:r w:rsidR="0036205C">
        <w:rPr>
          <w:sz w:val="28"/>
          <w:szCs w:val="28"/>
        </w:rPr>
        <w:t>а</w:t>
      </w:r>
      <w:r w:rsidR="00DE34A7">
        <w:rPr>
          <w:sz w:val="28"/>
          <w:szCs w:val="28"/>
        </w:rPr>
        <w:t xml:space="preserve"> 14</w:t>
      </w:r>
      <w:r w:rsidR="001B6254">
        <w:rPr>
          <w:sz w:val="28"/>
          <w:szCs w:val="28"/>
        </w:rPr>
        <w:t xml:space="preserve">, пункта 21 </w:t>
      </w:r>
      <w:r w:rsidR="00DE34A7">
        <w:rPr>
          <w:rFonts w:eastAsia="Calibri"/>
          <w:sz w:val="28"/>
          <w:szCs w:val="28"/>
        </w:rPr>
        <w:t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</w:t>
      </w:r>
      <w:r w:rsidR="00DE34A7">
        <w:rPr>
          <w:sz w:val="28"/>
          <w:szCs w:val="28"/>
        </w:rPr>
        <w:t xml:space="preserve"> </w:t>
      </w:r>
      <w:r w:rsidR="00DE34A7">
        <w:rPr>
          <w:rFonts w:eastAsia="Calibri"/>
          <w:sz w:val="28"/>
          <w:szCs w:val="28"/>
        </w:rPr>
        <w:t>приказом Федераль</w:t>
      </w:r>
      <w:r w:rsidR="005C260A">
        <w:rPr>
          <w:rFonts w:eastAsia="Calibri"/>
          <w:sz w:val="28"/>
          <w:szCs w:val="28"/>
        </w:rPr>
        <w:t xml:space="preserve">ного казначейства от 19.02.2015 </w:t>
      </w:r>
      <w:r w:rsidR="00DE34A7">
        <w:rPr>
          <w:rFonts w:eastAsia="Calibri"/>
          <w:sz w:val="28"/>
          <w:szCs w:val="28"/>
        </w:rPr>
        <w:t>№ 4н</w:t>
      </w:r>
      <w:r w:rsidR="005B7A4E">
        <w:rPr>
          <w:rFonts w:eastAsia="Calibri"/>
          <w:sz w:val="28"/>
          <w:szCs w:val="28"/>
        </w:rPr>
        <w:t>, письм</w:t>
      </w:r>
      <w:r w:rsidR="0036205C">
        <w:rPr>
          <w:rFonts w:eastAsia="Calibri"/>
          <w:sz w:val="28"/>
          <w:szCs w:val="28"/>
        </w:rPr>
        <w:t>а</w:t>
      </w:r>
      <w:r w:rsidR="005B7A4E">
        <w:rPr>
          <w:rFonts w:eastAsia="Calibri"/>
          <w:sz w:val="28"/>
          <w:szCs w:val="28"/>
        </w:rPr>
        <w:t xml:space="preserve"> Федерального казначейства </w:t>
      </w:r>
      <w:r w:rsidR="001B6254">
        <w:rPr>
          <w:rFonts w:eastAsia="Calibri"/>
          <w:sz w:val="28"/>
          <w:szCs w:val="28"/>
        </w:rPr>
        <w:t>от 21.01.2015</w:t>
      </w:r>
      <w:r w:rsidR="001B6254">
        <w:rPr>
          <w:rFonts w:eastAsia="Calibri"/>
          <w:sz w:val="28"/>
          <w:szCs w:val="28"/>
        </w:rPr>
        <w:br/>
      </w:r>
      <w:r w:rsidR="000C16ED">
        <w:rPr>
          <w:rFonts w:eastAsia="Calibri"/>
          <w:sz w:val="28"/>
          <w:szCs w:val="28"/>
        </w:rPr>
        <w:t>№ 42-7.4-05/7.1-24</w:t>
      </w:r>
      <w:r w:rsidR="005B7A4E">
        <w:rPr>
          <w:rFonts w:eastAsia="Calibri"/>
          <w:sz w:val="28"/>
          <w:szCs w:val="28"/>
        </w:rPr>
        <w:t>.</w:t>
      </w:r>
    </w:p>
    <w:p w:rsidR="00DE34A7" w:rsidRPr="00D06223" w:rsidRDefault="00DE34A7" w:rsidP="00DE34A7">
      <w:pPr>
        <w:pStyle w:val="a3"/>
        <w:adjustRightInd w:val="0"/>
        <w:ind w:left="0" w:firstLine="709"/>
        <w:jc w:val="both"/>
        <w:rPr>
          <w:sz w:val="28"/>
          <w:szCs w:val="28"/>
          <w:u w:val="single"/>
        </w:rPr>
      </w:pPr>
      <w:r w:rsidRPr="00D06223">
        <w:rPr>
          <w:sz w:val="28"/>
          <w:szCs w:val="28"/>
          <w:u w:val="single"/>
        </w:rPr>
        <w:t xml:space="preserve">На заседании Комиссии </w:t>
      </w:r>
      <w:r w:rsidR="000C16ED" w:rsidRPr="00D06223">
        <w:rPr>
          <w:sz w:val="28"/>
          <w:szCs w:val="28"/>
          <w:u w:val="single"/>
        </w:rPr>
        <w:t>рассмотрели</w:t>
      </w:r>
      <w:r w:rsidR="000C16ED">
        <w:rPr>
          <w:sz w:val="28"/>
          <w:szCs w:val="28"/>
          <w:u w:val="single"/>
        </w:rPr>
        <w:t>:</w:t>
      </w:r>
    </w:p>
    <w:p w:rsidR="000C16E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Доклад об исполнении Плана противодействия коррупции Управления Федерального казначейства по Республике Бурятия на 2025-2028 годы за период с 20 мая по 25 ноября 2025 года.</w:t>
      </w:r>
    </w:p>
    <w:p w:rsidR="000C16E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Представление руководителя Управления, касающееся обеспечения соблюдения гражданским служащим Управления Федерального казначейства по Республике Бурятия (далее – Управление), требований к служебному поведению и (или) требований об урегулировании конфликта интересов. </w:t>
      </w:r>
    </w:p>
    <w:p w:rsidR="000C16E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Соблюдение в Управлении ограничений, установленных пунктом 5 статьи 16 </w:t>
      </w:r>
      <w:r w:rsidRPr="00417551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41755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27.07.2004 № 79-ФЗ «</w:t>
      </w:r>
      <w:r w:rsidRPr="00417551">
        <w:rPr>
          <w:sz w:val="28"/>
          <w:szCs w:val="28"/>
        </w:rPr>
        <w:t>О государственной гражданской службе Российской Федерации</w:t>
      </w:r>
      <w:r>
        <w:rPr>
          <w:sz w:val="28"/>
          <w:szCs w:val="28"/>
        </w:rPr>
        <w:t>» (о нахождении на гражданской службе при наличии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другому).</w:t>
      </w:r>
    </w:p>
    <w:p w:rsidR="000C16ED" w:rsidRPr="00BF295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F295D">
        <w:rPr>
          <w:sz w:val="28"/>
          <w:szCs w:val="28"/>
        </w:rPr>
        <w:t xml:space="preserve"> Обзор поступивших за период с 20 мая 2025 года по 25 ноября 2025 года уведомлений коммерческих и некоммерческих орга</w:t>
      </w:r>
      <w:r w:rsidR="003843E6">
        <w:rPr>
          <w:sz w:val="28"/>
          <w:szCs w:val="28"/>
        </w:rPr>
        <w:t>низаций о заключении с гражданами</w:t>
      </w:r>
      <w:r w:rsidRPr="00BF295D">
        <w:rPr>
          <w:sz w:val="28"/>
          <w:szCs w:val="28"/>
        </w:rPr>
        <w:t>, замещавшим</w:t>
      </w:r>
      <w:r w:rsidR="003843E6">
        <w:rPr>
          <w:sz w:val="28"/>
          <w:szCs w:val="28"/>
        </w:rPr>
        <w:t>и</w:t>
      </w:r>
      <w:r w:rsidRPr="00BF295D">
        <w:rPr>
          <w:sz w:val="28"/>
          <w:szCs w:val="28"/>
        </w:rPr>
        <w:t xml:space="preserve"> должность гражданской службы в Управление, трудовых или гражданско-правовых договоров на выполнение работ (оказание услуг).</w:t>
      </w:r>
    </w:p>
    <w:p w:rsidR="000C16ED" w:rsidRPr="00BF295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F295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F295D">
        <w:rPr>
          <w:sz w:val="28"/>
          <w:szCs w:val="28"/>
        </w:rPr>
        <w:t>опрос</w:t>
      </w:r>
      <w:r w:rsidR="001B6254">
        <w:rPr>
          <w:sz w:val="28"/>
          <w:szCs w:val="28"/>
        </w:rPr>
        <w:t>ы</w:t>
      </w:r>
      <w:r w:rsidRPr="00BF295D">
        <w:rPr>
          <w:sz w:val="28"/>
          <w:szCs w:val="28"/>
        </w:rPr>
        <w:t xml:space="preserve">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 Управления.</w:t>
      </w:r>
    </w:p>
    <w:p w:rsidR="000C16ED" w:rsidRDefault="000C16ED" w:rsidP="00C63DC6">
      <w:pPr>
        <w:pStyle w:val="a3"/>
        <w:tabs>
          <w:tab w:val="left" w:pos="284"/>
          <w:tab w:val="left" w:pos="10530"/>
        </w:tabs>
        <w:ind w:left="709"/>
        <w:jc w:val="both"/>
        <w:outlineLvl w:val="0"/>
        <w:rPr>
          <w:color w:val="000000"/>
          <w:sz w:val="28"/>
          <w:szCs w:val="28"/>
          <w:u w:val="single"/>
        </w:rPr>
      </w:pPr>
    </w:p>
    <w:p w:rsidR="00DE34A7" w:rsidRPr="005B7A4E" w:rsidRDefault="00DE34A7" w:rsidP="00C63DC6">
      <w:pPr>
        <w:pStyle w:val="a3"/>
        <w:tabs>
          <w:tab w:val="left" w:pos="284"/>
          <w:tab w:val="left" w:pos="10530"/>
        </w:tabs>
        <w:ind w:left="709"/>
        <w:jc w:val="both"/>
        <w:outlineLvl w:val="0"/>
        <w:rPr>
          <w:color w:val="000000"/>
          <w:sz w:val="28"/>
          <w:szCs w:val="28"/>
          <w:u w:val="single"/>
        </w:rPr>
      </w:pPr>
      <w:r w:rsidRPr="005B7A4E">
        <w:rPr>
          <w:color w:val="000000"/>
          <w:sz w:val="28"/>
          <w:szCs w:val="28"/>
          <w:u w:val="single"/>
        </w:rPr>
        <w:t>Комисси</w:t>
      </w:r>
      <w:r w:rsidR="0036205C">
        <w:rPr>
          <w:color w:val="000000"/>
          <w:sz w:val="28"/>
          <w:szCs w:val="28"/>
          <w:u w:val="single"/>
        </w:rPr>
        <w:t xml:space="preserve">ей </w:t>
      </w:r>
      <w:r w:rsidRPr="005B7A4E">
        <w:rPr>
          <w:color w:val="000000"/>
          <w:sz w:val="28"/>
          <w:szCs w:val="28"/>
          <w:u w:val="single"/>
        </w:rPr>
        <w:t>принято решение:</w:t>
      </w:r>
    </w:p>
    <w:p w:rsidR="00C63DC6" w:rsidRDefault="0036205C" w:rsidP="00C9720F">
      <w:pPr>
        <w:pStyle w:val="ConsPlusNormal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63DC6">
        <w:rPr>
          <w:sz w:val="28"/>
          <w:szCs w:val="28"/>
        </w:rPr>
        <w:t>О п</w:t>
      </w:r>
      <w:r w:rsidR="005B7A4E" w:rsidRPr="00C63DC6">
        <w:rPr>
          <w:sz w:val="28"/>
          <w:szCs w:val="28"/>
        </w:rPr>
        <w:t>ринят</w:t>
      </w:r>
      <w:r w:rsidRPr="00C63DC6">
        <w:rPr>
          <w:sz w:val="28"/>
          <w:szCs w:val="28"/>
        </w:rPr>
        <w:t>ии</w:t>
      </w:r>
      <w:r w:rsidR="005B7A4E" w:rsidRPr="00C63DC6">
        <w:rPr>
          <w:sz w:val="28"/>
          <w:szCs w:val="28"/>
        </w:rPr>
        <w:t xml:space="preserve"> к сведению </w:t>
      </w:r>
      <w:r w:rsidRPr="00C63DC6">
        <w:rPr>
          <w:sz w:val="28"/>
          <w:szCs w:val="28"/>
        </w:rPr>
        <w:t>д</w:t>
      </w:r>
      <w:r w:rsidR="005B7A4E" w:rsidRPr="00C63DC6">
        <w:rPr>
          <w:sz w:val="28"/>
          <w:szCs w:val="28"/>
        </w:rPr>
        <w:t>оклад</w:t>
      </w:r>
      <w:r w:rsidRPr="00C63DC6">
        <w:rPr>
          <w:sz w:val="28"/>
          <w:szCs w:val="28"/>
        </w:rPr>
        <w:t>а</w:t>
      </w:r>
      <w:r w:rsidR="005B7A4E" w:rsidRPr="00C63DC6">
        <w:rPr>
          <w:sz w:val="28"/>
          <w:szCs w:val="28"/>
        </w:rPr>
        <w:t xml:space="preserve"> об исполнении Плана</w:t>
      </w:r>
      <w:r w:rsidR="005B7A4E" w:rsidRPr="00EF373D">
        <w:t xml:space="preserve"> </w:t>
      </w:r>
      <w:r w:rsidR="005B7A4E" w:rsidRPr="00C63DC6">
        <w:rPr>
          <w:sz w:val="28"/>
          <w:szCs w:val="28"/>
        </w:rPr>
        <w:t>противодействия коррупции Управления Федерального казнач</w:t>
      </w:r>
      <w:r w:rsidR="00C9720F">
        <w:rPr>
          <w:sz w:val="28"/>
          <w:szCs w:val="28"/>
        </w:rPr>
        <w:t>ейства по Республике Бурятия на</w:t>
      </w:r>
      <w:r w:rsidR="00C9720F">
        <w:rPr>
          <w:sz w:val="28"/>
          <w:szCs w:val="28"/>
        </w:rPr>
        <w:br/>
      </w:r>
      <w:r w:rsidR="00C63DC6">
        <w:rPr>
          <w:sz w:val="28"/>
          <w:szCs w:val="28"/>
        </w:rPr>
        <w:lastRenderedPageBreak/>
        <w:t xml:space="preserve">2025-2028 годы за период с </w:t>
      </w:r>
      <w:r w:rsidR="001B6254">
        <w:rPr>
          <w:sz w:val="28"/>
          <w:szCs w:val="28"/>
        </w:rPr>
        <w:t>20 мая 2025 г.</w:t>
      </w:r>
      <w:r w:rsidR="00C63DC6">
        <w:rPr>
          <w:sz w:val="28"/>
          <w:szCs w:val="28"/>
        </w:rPr>
        <w:t xml:space="preserve"> по 2</w:t>
      </w:r>
      <w:r w:rsidR="001B6254">
        <w:rPr>
          <w:sz w:val="28"/>
          <w:szCs w:val="28"/>
        </w:rPr>
        <w:t>5</w:t>
      </w:r>
      <w:r w:rsidR="00C63DC6">
        <w:rPr>
          <w:sz w:val="28"/>
          <w:szCs w:val="28"/>
        </w:rPr>
        <w:t xml:space="preserve"> </w:t>
      </w:r>
      <w:r w:rsidR="001B6254">
        <w:rPr>
          <w:sz w:val="28"/>
          <w:szCs w:val="28"/>
        </w:rPr>
        <w:t>ноября</w:t>
      </w:r>
      <w:r w:rsidR="00C63DC6">
        <w:rPr>
          <w:sz w:val="28"/>
          <w:szCs w:val="28"/>
        </w:rPr>
        <w:t xml:space="preserve"> 2025 года;</w:t>
      </w:r>
    </w:p>
    <w:p w:rsidR="001B6254" w:rsidRDefault="00C9720F" w:rsidP="00C9720F">
      <w:pPr>
        <w:tabs>
          <w:tab w:val="left" w:pos="0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B62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Выйти к представителю нанимателя с </w:t>
      </w:r>
      <w:r w:rsidRPr="00480720">
        <w:rPr>
          <w:sz w:val="28"/>
          <w:szCs w:val="28"/>
        </w:rPr>
        <w:t>информацией</w:t>
      </w:r>
      <w:r>
        <w:rPr>
          <w:sz w:val="28"/>
          <w:szCs w:val="28"/>
        </w:rPr>
        <w:t xml:space="preserve"> о том, что действия гр</w:t>
      </w:r>
      <w:r w:rsidR="003843E6">
        <w:rPr>
          <w:sz w:val="28"/>
          <w:szCs w:val="28"/>
        </w:rPr>
        <w:t>ажданского служащего Управления</w:t>
      </w:r>
      <w:r>
        <w:rPr>
          <w:sz w:val="28"/>
          <w:szCs w:val="28"/>
        </w:rPr>
        <w:t xml:space="preserve"> не противоречат действующему законодательству Российской Федерации.</w:t>
      </w:r>
    </w:p>
    <w:p w:rsidR="005B7A4E" w:rsidRPr="00C9720F" w:rsidRDefault="00C9720F" w:rsidP="00C9720F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6205C" w:rsidRPr="00C9720F">
        <w:rPr>
          <w:sz w:val="28"/>
          <w:szCs w:val="28"/>
        </w:rPr>
        <w:t xml:space="preserve"> О</w:t>
      </w:r>
      <w:r w:rsidR="005C260A" w:rsidRPr="00C9720F">
        <w:rPr>
          <w:sz w:val="28"/>
          <w:szCs w:val="28"/>
        </w:rPr>
        <w:t xml:space="preserve"> соблюдени</w:t>
      </w:r>
      <w:r w:rsidR="0036205C" w:rsidRPr="00C9720F">
        <w:rPr>
          <w:sz w:val="28"/>
          <w:szCs w:val="28"/>
        </w:rPr>
        <w:t>и</w:t>
      </w:r>
      <w:r w:rsidR="005C260A" w:rsidRPr="00C9720F">
        <w:rPr>
          <w:sz w:val="28"/>
          <w:szCs w:val="28"/>
        </w:rPr>
        <w:t xml:space="preserve"> </w:t>
      </w:r>
      <w:r w:rsidR="0036205C" w:rsidRPr="00C9720F">
        <w:rPr>
          <w:sz w:val="28"/>
          <w:szCs w:val="28"/>
        </w:rPr>
        <w:t xml:space="preserve">гражданскими служащими УФК по Республике Бурятия </w:t>
      </w:r>
      <w:r w:rsidR="005B7A4E" w:rsidRPr="00C9720F">
        <w:rPr>
          <w:sz w:val="28"/>
          <w:szCs w:val="28"/>
        </w:rPr>
        <w:t>требовани</w:t>
      </w:r>
      <w:r w:rsidR="005C260A" w:rsidRPr="00C9720F">
        <w:rPr>
          <w:sz w:val="28"/>
          <w:szCs w:val="28"/>
        </w:rPr>
        <w:t>й</w:t>
      </w:r>
      <w:r w:rsidR="005B7A4E" w:rsidRPr="00C9720F">
        <w:rPr>
          <w:sz w:val="28"/>
          <w:szCs w:val="28"/>
        </w:rPr>
        <w:t xml:space="preserve"> пункт</w:t>
      </w:r>
      <w:r w:rsidR="005C260A" w:rsidRPr="00C9720F">
        <w:rPr>
          <w:sz w:val="28"/>
          <w:szCs w:val="28"/>
        </w:rPr>
        <w:t>а</w:t>
      </w:r>
      <w:r w:rsidR="005B7A4E" w:rsidRPr="00C9720F">
        <w:rPr>
          <w:sz w:val="28"/>
          <w:szCs w:val="28"/>
        </w:rPr>
        <w:t xml:space="preserve"> 5 части 1 статьи 16 Федерального закона от 27.07.2004 № 79-ФЗ «О государственной гражданской службе Российской Федерации». </w:t>
      </w:r>
    </w:p>
    <w:p w:rsidR="00DE34A7" w:rsidRPr="00C9720F" w:rsidRDefault="00C9720F" w:rsidP="00C9720F">
      <w:pPr>
        <w:tabs>
          <w:tab w:val="left" w:pos="0"/>
        </w:tabs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5B7A4E" w:rsidRPr="00C9720F">
        <w:rPr>
          <w:color w:val="000000"/>
          <w:sz w:val="28"/>
          <w:szCs w:val="28"/>
        </w:rPr>
        <w:t xml:space="preserve"> </w:t>
      </w:r>
      <w:r w:rsidR="0036205C" w:rsidRPr="00C9720F">
        <w:rPr>
          <w:color w:val="000000"/>
          <w:sz w:val="28"/>
          <w:szCs w:val="28"/>
        </w:rPr>
        <w:t>Об</w:t>
      </w:r>
      <w:r w:rsidR="005B7A4E" w:rsidRPr="00C9720F">
        <w:rPr>
          <w:sz w:val="28"/>
          <w:szCs w:val="28"/>
        </w:rPr>
        <w:t xml:space="preserve"> отсутстви</w:t>
      </w:r>
      <w:r w:rsidR="0036205C" w:rsidRPr="00C9720F">
        <w:rPr>
          <w:sz w:val="28"/>
          <w:szCs w:val="28"/>
        </w:rPr>
        <w:t>и</w:t>
      </w:r>
      <w:r w:rsidR="005B7A4E" w:rsidRPr="00C9720F">
        <w:rPr>
          <w:sz w:val="28"/>
          <w:szCs w:val="28"/>
        </w:rPr>
        <w:t xml:space="preserve"> </w:t>
      </w:r>
      <w:r w:rsidR="005B7A4E" w:rsidRPr="00C9720F">
        <w:rPr>
          <w:color w:val="000000"/>
          <w:spacing w:val="-1"/>
          <w:sz w:val="28"/>
          <w:szCs w:val="28"/>
        </w:rPr>
        <w:t xml:space="preserve">противоречий </w:t>
      </w:r>
      <w:r w:rsidR="005B7A4E" w:rsidRPr="00C9720F">
        <w:rPr>
          <w:color w:val="000000"/>
          <w:sz w:val="28"/>
          <w:szCs w:val="28"/>
        </w:rPr>
        <w:t xml:space="preserve">требованиям статьи 12 Федерального закона </w:t>
      </w:r>
      <w:r w:rsidR="003843E6" w:rsidRPr="003843E6">
        <w:rPr>
          <w:color w:val="000000"/>
          <w:sz w:val="28"/>
          <w:szCs w:val="28"/>
        </w:rPr>
        <w:t xml:space="preserve">               </w:t>
      </w:r>
      <w:r w:rsidR="005B7A4E" w:rsidRPr="00C9720F">
        <w:rPr>
          <w:color w:val="000000"/>
          <w:sz w:val="28"/>
          <w:szCs w:val="28"/>
        </w:rPr>
        <w:t>от 25.12.2008 № 273-ФЗ «О противодействии коррупции»;</w:t>
      </w:r>
    </w:p>
    <w:p w:rsidR="0036205C" w:rsidRDefault="00C9720F" w:rsidP="00C9720F">
      <w:pPr>
        <w:pStyle w:val="a3"/>
        <w:adjustRightInd w:val="0"/>
        <w:ind w:left="0" w:firstLine="709"/>
        <w:jc w:val="both"/>
      </w:pPr>
      <w:r>
        <w:rPr>
          <w:color w:val="000000"/>
          <w:sz w:val="28"/>
          <w:szCs w:val="28"/>
        </w:rPr>
        <w:t>5</w:t>
      </w:r>
      <w:r w:rsidR="005C260A">
        <w:rPr>
          <w:color w:val="000000"/>
          <w:sz w:val="28"/>
          <w:szCs w:val="28"/>
        </w:rPr>
        <w:t>.</w:t>
      </w:r>
      <w:r w:rsidR="005B7A4E" w:rsidRPr="005C260A">
        <w:rPr>
          <w:color w:val="000000"/>
          <w:sz w:val="28"/>
          <w:szCs w:val="28"/>
        </w:rPr>
        <w:t xml:space="preserve"> </w:t>
      </w:r>
      <w:r w:rsidR="00AF1439">
        <w:rPr>
          <w:color w:val="000000"/>
          <w:sz w:val="28"/>
          <w:szCs w:val="28"/>
        </w:rPr>
        <w:t xml:space="preserve">Об </w:t>
      </w:r>
      <w:r w:rsidR="005C260A" w:rsidRPr="005C260A">
        <w:rPr>
          <w:sz w:val="28"/>
          <w:szCs w:val="28"/>
        </w:rPr>
        <w:t>отсутстви</w:t>
      </w:r>
      <w:r w:rsidR="00852B5C">
        <w:rPr>
          <w:sz w:val="28"/>
          <w:szCs w:val="28"/>
        </w:rPr>
        <w:t>и</w:t>
      </w:r>
      <w:r w:rsidR="005C260A" w:rsidRPr="005C260A">
        <w:rPr>
          <w:sz w:val="28"/>
          <w:szCs w:val="28"/>
        </w:rPr>
        <w:t xml:space="preserve"> коррупционных правонарушений и (или) признаков коррупционных правонарушений.</w:t>
      </w:r>
    </w:p>
    <w:sectPr w:rsidR="0036205C" w:rsidSect="0090323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CEF" w:rsidRDefault="00054CEF">
      <w:r>
        <w:separator/>
      </w:r>
    </w:p>
  </w:endnote>
  <w:endnote w:type="continuationSeparator" w:id="0">
    <w:p w:rsidR="00054CEF" w:rsidRDefault="0005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CEF" w:rsidRDefault="00054CEF">
      <w:r>
        <w:separator/>
      </w:r>
    </w:p>
  </w:footnote>
  <w:footnote w:type="continuationSeparator" w:id="0">
    <w:p w:rsidR="00054CEF" w:rsidRDefault="00054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128448"/>
      <w:docPartObj>
        <w:docPartGallery w:val="Page Numbers (Top of Page)"/>
        <w:docPartUnique/>
      </w:docPartObj>
    </w:sdtPr>
    <w:sdtEndPr/>
    <w:sdtContent>
      <w:p w:rsidR="00054CEF" w:rsidRDefault="00054C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3E6">
          <w:rPr>
            <w:noProof/>
          </w:rPr>
          <w:t>2</w:t>
        </w:r>
        <w:r>
          <w:fldChar w:fldCharType="end"/>
        </w:r>
      </w:p>
    </w:sdtContent>
  </w:sdt>
  <w:p w:rsidR="00054CEF" w:rsidRDefault="00054CE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24DF8"/>
    <w:multiLevelType w:val="hybridMultilevel"/>
    <w:tmpl w:val="28E423BE"/>
    <w:lvl w:ilvl="0" w:tplc="EF0C3E5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EE3A82"/>
    <w:multiLevelType w:val="hybridMultilevel"/>
    <w:tmpl w:val="3D289742"/>
    <w:lvl w:ilvl="0" w:tplc="D17C37AC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946E57"/>
    <w:multiLevelType w:val="hybridMultilevel"/>
    <w:tmpl w:val="948C5698"/>
    <w:lvl w:ilvl="0" w:tplc="512432D6">
      <w:start w:val="1"/>
      <w:numFmt w:val="decimal"/>
      <w:suff w:val="nothing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4A7"/>
    <w:rsid w:val="00054CEF"/>
    <w:rsid w:val="000C16ED"/>
    <w:rsid w:val="001B6254"/>
    <w:rsid w:val="0036205C"/>
    <w:rsid w:val="003843E6"/>
    <w:rsid w:val="0041646A"/>
    <w:rsid w:val="00435790"/>
    <w:rsid w:val="005B7A4E"/>
    <w:rsid w:val="005C260A"/>
    <w:rsid w:val="005F0354"/>
    <w:rsid w:val="007F21D5"/>
    <w:rsid w:val="0083634D"/>
    <w:rsid w:val="00852B5C"/>
    <w:rsid w:val="0090323D"/>
    <w:rsid w:val="009D327E"/>
    <w:rsid w:val="009E6E6C"/>
    <w:rsid w:val="009F5EDB"/>
    <w:rsid w:val="00AF1439"/>
    <w:rsid w:val="00B26C78"/>
    <w:rsid w:val="00C63DC6"/>
    <w:rsid w:val="00C9720F"/>
    <w:rsid w:val="00D41EF6"/>
    <w:rsid w:val="00D44E4C"/>
    <w:rsid w:val="00DE34A7"/>
    <w:rsid w:val="00DF2C46"/>
    <w:rsid w:val="00EE56DA"/>
    <w:rsid w:val="00EF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2A25"/>
  <w15:docId w15:val="{5184C8CB-E630-4C1B-8BAA-133819FE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4A7"/>
    <w:pPr>
      <w:autoSpaceDE w:val="0"/>
      <w:autoSpaceDN w:val="0"/>
      <w:ind w:left="720"/>
      <w:contextualSpacing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DE34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3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63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Рипп Мария Ильинична</dc:creator>
  <cp:lastModifiedBy>Пантина Ирина Александровна</cp:lastModifiedBy>
  <cp:revision>10</cp:revision>
  <dcterms:created xsi:type="dcterms:W3CDTF">2025-05-23T07:05:00Z</dcterms:created>
  <dcterms:modified xsi:type="dcterms:W3CDTF">2025-12-03T09:18:00Z</dcterms:modified>
</cp:coreProperties>
</file>